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Grading Practices Committee</w:t>
      </w:r>
    </w:p>
    <w:p w:rsidR="00A60B84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Monday, October 1</w:t>
      </w:r>
      <w:r w:rsidR="00D218CC">
        <w:rPr>
          <w:bCs/>
          <w:sz w:val="24"/>
          <w:szCs w:val="26"/>
        </w:rPr>
        <w:t>5</w:t>
      </w:r>
      <w:r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>do we make grades meaningful, accurate, and fair?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grading practices that encompass the vision outlined in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?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Build significant background knowledge in the area of grading practices at multiple levels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Determine grading practices currently in place in classrooms throughout MCPS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5E085E" w:rsidRDefault="002246E7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Agree on</w:t>
      </w:r>
      <w:r w:rsidR="005E085E">
        <w:rPr>
          <w:szCs w:val="26"/>
        </w:rPr>
        <w:t xml:space="preserve"> </w:t>
      </w:r>
      <w:r w:rsidR="00DD51AA">
        <w:rPr>
          <w:szCs w:val="26"/>
        </w:rPr>
        <w:t>collective comm</w:t>
      </w:r>
      <w:r>
        <w:rPr>
          <w:szCs w:val="26"/>
        </w:rPr>
        <w:t>itments for collaborative work</w:t>
      </w:r>
    </w:p>
    <w:p w:rsidR="002246E7" w:rsidRDefault="002246E7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belief statements about grading practices</w:t>
      </w:r>
    </w:p>
    <w:p w:rsidR="002246E7" w:rsidRDefault="002246E7" w:rsidP="002246E7">
      <w:pPr>
        <w:spacing w:after="0"/>
        <w:rPr>
          <w:szCs w:val="26"/>
        </w:rPr>
      </w:pPr>
    </w:p>
    <w:p w:rsidR="002246E7" w:rsidRPr="002246E7" w:rsidRDefault="002246E7" w:rsidP="002246E7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2246E7" w:rsidRDefault="002246E7" w:rsidP="005E085E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 xml:space="preserve">Entrance ticket: Most Important Point </w:t>
            </w:r>
            <w:r w:rsidR="004116B7">
              <w:rPr>
                <w:szCs w:val="26"/>
              </w:rPr>
              <w:t xml:space="preserve">protocol </w:t>
            </w:r>
            <w:r>
              <w:rPr>
                <w:szCs w:val="26"/>
              </w:rPr>
              <w:t xml:space="preserve">using reading: </w:t>
            </w:r>
            <w:r>
              <w:rPr>
                <w:i/>
                <w:szCs w:val="26"/>
              </w:rPr>
              <w:t>Five Obstacles to Grading Practice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</w:t>
            </w:r>
            <w:r w:rsidR="002246E7">
              <w:rPr>
                <w:b/>
                <w:bCs/>
                <w:szCs w:val="26"/>
              </w:rPr>
              <w:t>10</w:t>
            </w:r>
          </w:p>
        </w:tc>
        <w:tc>
          <w:tcPr>
            <w:tcW w:w="7920" w:type="dxa"/>
          </w:tcPr>
          <w:p w:rsidR="00DD7EC4" w:rsidRPr="006E0248" w:rsidRDefault="002246E7" w:rsidP="006E0248">
            <w:pPr>
              <w:spacing w:after="0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>
              <w:rPr>
                <w:szCs w:val="26"/>
              </w:rPr>
              <w:t xml:space="preserve"> and review agenda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246E7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</w:t>
            </w:r>
            <w:r w:rsidR="006E0248">
              <w:rPr>
                <w:b/>
                <w:bCs/>
                <w:szCs w:val="26"/>
              </w:rPr>
              <w:t>0-4:</w:t>
            </w:r>
            <w:r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E0BF0" w:rsidRPr="000669D9" w:rsidRDefault="002246E7" w:rsidP="00B012A5">
            <w:p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Video:</w:t>
            </w:r>
            <w:r w:rsidR="000669D9">
              <w:rPr>
                <w:bCs/>
                <w:i/>
                <w:szCs w:val="26"/>
              </w:rPr>
              <w:t xml:space="preserve"> Doug Reeves on Toxic Grading Practices</w:t>
            </w:r>
            <w:r w:rsidR="000669D9">
              <w:rPr>
                <w:bCs/>
                <w:szCs w:val="26"/>
              </w:rPr>
              <w:t xml:space="preserve"> (Think Pair Share protocol – any big “ah ha”?)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2246E7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6E0248">
              <w:rPr>
                <w:b/>
                <w:bCs/>
                <w:szCs w:val="26"/>
              </w:rPr>
              <w:t>0-4:</w:t>
            </w:r>
            <w:r>
              <w:rPr>
                <w:b/>
                <w:bCs/>
                <w:szCs w:val="26"/>
              </w:rPr>
              <w:t>25</w:t>
            </w:r>
          </w:p>
        </w:tc>
        <w:tc>
          <w:tcPr>
            <w:tcW w:w="7920" w:type="dxa"/>
          </w:tcPr>
          <w:p w:rsidR="00A940A1" w:rsidRPr="002246E7" w:rsidRDefault="002246E7" w:rsidP="002246E7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2246E7">
              <w:rPr>
                <w:rFonts w:asciiTheme="minorHAnsi" w:hAnsiTheme="minorHAnsi"/>
                <w:sz w:val="22"/>
                <w:szCs w:val="22"/>
              </w:rPr>
              <w:t>Review and agree on collective commitments for collaborative work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4116B7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4:25</w:t>
            </w:r>
            <w:r w:rsidR="006E0248">
              <w:rPr>
                <w:b/>
                <w:bCs/>
                <w:szCs w:val="26"/>
              </w:rPr>
              <w:t>-</w:t>
            </w:r>
            <w:r>
              <w:rPr>
                <w:b/>
                <w:bCs/>
                <w:szCs w:val="26"/>
              </w:rPr>
              <w:t>4:40</w:t>
            </w:r>
          </w:p>
        </w:tc>
        <w:tc>
          <w:tcPr>
            <w:tcW w:w="7920" w:type="dxa"/>
          </w:tcPr>
          <w:p w:rsidR="00A7408A" w:rsidRPr="002246E7" w:rsidRDefault="004116B7" w:rsidP="002246E7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Large group share/discussion of entrance ticket responses</w:t>
            </w:r>
          </w:p>
        </w:tc>
      </w:tr>
      <w:tr w:rsidR="004116B7" w:rsidRPr="00DC0D9F" w:rsidTr="00B012A5">
        <w:tc>
          <w:tcPr>
            <w:tcW w:w="1440" w:type="dxa"/>
          </w:tcPr>
          <w:p w:rsidR="004116B7" w:rsidRDefault="004116B7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4:40-5:10</w:t>
            </w:r>
          </w:p>
        </w:tc>
        <w:tc>
          <w:tcPr>
            <w:tcW w:w="7920" w:type="dxa"/>
          </w:tcPr>
          <w:p w:rsidR="004116B7" w:rsidRDefault="004116B7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Work in small groups to develop belief statement (Brainstorming)</w:t>
            </w:r>
          </w:p>
        </w:tc>
      </w:tr>
      <w:tr w:rsidR="004116B7" w:rsidRPr="00DC0D9F" w:rsidTr="00B012A5">
        <w:tc>
          <w:tcPr>
            <w:tcW w:w="1440" w:type="dxa"/>
          </w:tcPr>
          <w:p w:rsidR="004116B7" w:rsidRDefault="004116B7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5:10-5:20</w:t>
            </w:r>
          </w:p>
        </w:tc>
        <w:tc>
          <w:tcPr>
            <w:tcW w:w="7920" w:type="dxa"/>
          </w:tcPr>
          <w:p w:rsidR="004116B7" w:rsidRDefault="004116B7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Small groups share brainstorming highlights</w:t>
            </w:r>
          </w:p>
        </w:tc>
      </w:tr>
      <w:tr w:rsidR="006E0248" w:rsidRPr="00DC0D9F" w:rsidTr="00B012A5">
        <w:tc>
          <w:tcPr>
            <w:tcW w:w="1440" w:type="dxa"/>
          </w:tcPr>
          <w:p w:rsidR="006E0248" w:rsidRPr="00DC0D9F" w:rsidRDefault="006E0248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6E0248" w:rsidRPr="00415FAD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 xml:space="preserve">TO REVIEW FOR NEXT MEETING: </w:t>
            </w:r>
            <w:r w:rsidR="00F07D2C">
              <w:rPr>
                <w:i/>
                <w:color w:val="000000"/>
                <w:szCs w:val="26"/>
              </w:rPr>
              <w:t>Grades that Show What Students Know, Reporting Student Learning, and No Penalties for Practice</w:t>
            </w:r>
            <w:r w:rsidR="00415FAD">
              <w:rPr>
                <w:i/>
                <w:color w:val="000000"/>
                <w:szCs w:val="26"/>
              </w:rPr>
              <w:t xml:space="preserve"> </w:t>
            </w:r>
            <w:r w:rsidR="00415FAD">
              <w:rPr>
                <w:color w:val="000000"/>
                <w:szCs w:val="26"/>
              </w:rPr>
              <w:t xml:space="preserve">(ASCD, Nov 2011, pages </w:t>
            </w:r>
            <w:r w:rsidR="00F07D2C">
              <w:rPr>
                <w:color w:val="000000"/>
                <w:szCs w:val="26"/>
              </w:rPr>
              <w:t>34-53</w:t>
            </w:r>
            <w:r w:rsidR="00415FAD">
              <w:rPr>
                <w:color w:val="000000"/>
                <w:szCs w:val="26"/>
              </w:rPr>
              <w:t>)</w:t>
            </w:r>
            <w:bookmarkStart w:id="0" w:name="_GoBack"/>
            <w:bookmarkEnd w:id="0"/>
          </w:p>
          <w:p w:rsidR="006E0248" w:rsidRDefault="002246E7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Exit Ticket: </w:t>
            </w:r>
            <w:r w:rsidR="0091547F">
              <w:rPr>
                <w:color w:val="000000"/>
                <w:szCs w:val="26"/>
              </w:rPr>
              <w:t>Hopes and Fears protocol</w:t>
            </w:r>
          </w:p>
          <w:p w:rsidR="006E0248" w:rsidRPr="00DC0D9F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Next meeting date: Monday, October </w:t>
            </w:r>
            <w:r w:rsidR="00F07D2C">
              <w:rPr>
                <w:color w:val="000000"/>
                <w:szCs w:val="26"/>
              </w:rPr>
              <w:t>29</w:t>
            </w:r>
            <w:r w:rsidRPr="006E0248">
              <w:rPr>
                <w:color w:val="000000"/>
                <w:szCs w:val="26"/>
                <w:vertAlign w:val="superscript"/>
              </w:rPr>
              <w:t>th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377" w:rsidRDefault="00785377" w:rsidP="006849A7">
      <w:pPr>
        <w:spacing w:after="0" w:line="240" w:lineRule="auto"/>
      </w:pPr>
      <w:r>
        <w:separator/>
      </w:r>
    </w:p>
  </w:endnote>
  <w:endnote w:type="continuationSeparator" w:id="0">
    <w:p w:rsidR="00785377" w:rsidRDefault="00785377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377" w:rsidRDefault="00785377" w:rsidP="006849A7">
      <w:pPr>
        <w:spacing w:after="0" w:line="240" w:lineRule="auto"/>
      </w:pPr>
      <w:r>
        <w:separator/>
      </w:r>
    </w:p>
  </w:footnote>
  <w:footnote w:type="continuationSeparator" w:id="0">
    <w:p w:rsidR="00785377" w:rsidRDefault="00785377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1"/>
  </w:num>
  <w:num w:numId="6">
    <w:abstractNumId w:val="14"/>
  </w:num>
  <w:num w:numId="7">
    <w:abstractNumId w:val="12"/>
  </w:num>
  <w:num w:numId="8">
    <w:abstractNumId w:val="19"/>
  </w:num>
  <w:num w:numId="9">
    <w:abstractNumId w:val="6"/>
  </w:num>
  <w:num w:numId="10">
    <w:abstractNumId w:val="11"/>
  </w:num>
  <w:num w:numId="11">
    <w:abstractNumId w:val="4"/>
  </w:num>
  <w:num w:numId="12">
    <w:abstractNumId w:val="22"/>
  </w:num>
  <w:num w:numId="13">
    <w:abstractNumId w:val="3"/>
  </w:num>
  <w:num w:numId="14">
    <w:abstractNumId w:val="9"/>
  </w:num>
  <w:num w:numId="15">
    <w:abstractNumId w:val="16"/>
  </w:num>
  <w:num w:numId="16">
    <w:abstractNumId w:val="2"/>
  </w:num>
  <w:num w:numId="17">
    <w:abstractNumId w:val="23"/>
  </w:num>
  <w:num w:numId="18">
    <w:abstractNumId w:val="25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  <w:num w:numId="23">
    <w:abstractNumId w:val="17"/>
  </w:num>
  <w:num w:numId="24">
    <w:abstractNumId w:val="20"/>
  </w:num>
  <w:num w:numId="25">
    <w:abstractNumId w:val="24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F31"/>
    <w:rsid w:val="00032A29"/>
    <w:rsid w:val="000629B4"/>
    <w:rsid w:val="00064B12"/>
    <w:rsid w:val="000669D9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246E7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116B7"/>
    <w:rsid w:val="00415FAD"/>
    <w:rsid w:val="0042514F"/>
    <w:rsid w:val="00444E1D"/>
    <w:rsid w:val="00445A31"/>
    <w:rsid w:val="004A56FC"/>
    <w:rsid w:val="004E1CED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30C2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785377"/>
    <w:rsid w:val="00832F76"/>
    <w:rsid w:val="008927BA"/>
    <w:rsid w:val="008961E3"/>
    <w:rsid w:val="008A36A2"/>
    <w:rsid w:val="008B7F83"/>
    <w:rsid w:val="008D22CA"/>
    <w:rsid w:val="008F1452"/>
    <w:rsid w:val="008F2B9C"/>
    <w:rsid w:val="0091547F"/>
    <w:rsid w:val="00920817"/>
    <w:rsid w:val="0092708D"/>
    <w:rsid w:val="009378BF"/>
    <w:rsid w:val="00942690"/>
    <w:rsid w:val="0095792D"/>
    <w:rsid w:val="00996CBC"/>
    <w:rsid w:val="009B0E89"/>
    <w:rsid w:val="009B18AF"/>
    <w:rsid w:val="00A0146E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D2BFA"/>
    <w:rsid w:val="00BE6051"/>
    <w:rsid w:val="00C27F31"/>
    <w:rsid w:val="00C30370"/>
    <w:rsid w:val="00C3406E"/>
    <w:rsid w:val="00C83B9F"/>
    <w:rsid w:val="00C87AB9"/>
    <w:rsid w:val="00CD5364"/>
    <w:rsid w:val="00D218CC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74BC4"/>
    <w:rsid w:val="00E84389"/>
    <w:rsid w:val="00ED0937"/>
    <w:rsid w:val="00ED0C5D"/>
    <w:rsid w:val="00ED6C76"/>
    <w:rsid w:val="00EE02D9"/>
    <w:rsid w:val="00EE3C0B"/>
    <w:rsid w:val="00F07D2C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52E70-2D31-4E46-B17B-B8D3F7E34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6</cp:revision>
  <cp:lastPrinted>2011-08-01T15:24:00Z</cp:lastPrinted>
  <dcterms:created xsi:type="dcterms:W3CDTF">2012-10-03T02:05:00Z</dcterms:created>
  <dcterms:modified xsi:type="dcterms:W3CDTF">2012-10-03T02:21:00Z</dcterms:modified>
</cp:coreProperties>
</file>